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4C9" w:rsidRDefault="0025339F"/>
    <w:p w:rsidR="00681472" w:rsidRDefault="00681472"/>
    <w:p w:rsidR="00681472" w:rsidRDefault="00681472" w:rsidP="00681472">
      <w:pPr>
        <w:rPr>
          <w:rFonts w:ascii="Calibri Light" w:hAnsi="Calibri Light" w:cs="Calibri Light"/>
          <w:color w:val="1F4E79"/>
          <w:sz w:val="24"/>
          <w:szCs w:val="24"/>
        </w:rPr>
      </w:pPr>
      <w:bookmarkStart w:id="0" w:name="_GoBack"/>
      <w:bookmarkEnd w:id="0"/>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What is the difference between the two documents requested on Page 5-No.</w:t>
      </w:r>
      <w:proofErr w:type="gramStart"/>
      <w:r>
        <w:rPr>
          <w:rFonts w:ascii="Calibri Light" w:eastAsia="Times New Roman" w:hAnsi="Calibri Light" w:cs="Calibri Light"/>
          <w:color w:val="1F4E79"/>
        </w:rPr>
        <w:t>5,and</w:t>
      </w:r>
      <w:proofErr w:type="gramEnd"/>
      <w:r>
        <w:rPr>
          <w:rFonts w:ascii="Calibri Light" w:eastAsia="Times New Roman" w:hAnsi="Calibri Light" w:cs="Calibri Light"/>
          <w:color w:val="1F4E79"/>
        </w:rPr>
        <w:t xml:space="preserve"> on Page 6-No. 23?</w:t>
      </w:r>
    </w:p>
    <w:p w:rsidR="00681472" w:rsidRDefault="00681472" w:rsidP="00681472">
      <w:pPr>
        <w:rPr>
          <w:rFonts w:ascii="Calibri Light" w:hAnsi="Calibri Light" w:cs="Calibri Light"/>
          <w:color w:val="1F4E79"/>
        </w:rPr>
      </w:pPr>
      <w:r>
        <w:rPr>
          <w:rFonts w:ascii="Calibri Light" w:hAnsi="Calibri Light" w:cs="Calibri Light"/>
          <w:color w:val="1F4E79"/>
        </w:rPr>
        <w:t>               Does the stamped certificate of registration at the Ministry of Finance (Page 5-No. 5) also fulfill the requirement for the statement from the Ministry of Finance (Page 6-No. 23)?</w:t>
      </w:r>
    </w:p>
    <w:p w:rsidR="00681472" w:rsidRDefault="00681472" w:rsidP="00681472">
      <w:pPr>
        <w:rPr>
          <w:rFonts w:ascii="Calibri Light" w:hAnsi="Calibri Light" w:cs="Calibri Light"/>
          <w:color w:val="1F4E79"/>
        </w:rPr>
      </w:pPr>
    </w:p>
    <w:p w:rsidR="00681472" w:rsidRDefault="00681472" w:rsidP="00681472">
      <w:pPr>
        <w:rPr>
          <w:rFonts w:ascii="Calibri Light" w:hAnsi="Calibri Light" w:cs="Calibri Light"/>
          <w:color w:val="FF0000"/>
        </w:rPr>
      </w:pPr>
      <w:r>
        <w:rPr>
          <w:rFonts w:ascii="Calibri Light" w:hAnsi="Calibri Light" w:cs="Calibri Light"/>
          <w:color w:val="FF0000"/>
        </w:rPr>
        <w:t>The below 2 documents are required by the PPA as per the memo number 8.</w:t>
      </w:r>
    </w:p>
    <w:p w:rsidR="00681472" w:rsidRDefault="00681472" w:rsidP="00681472">
      <w:pPr>
        <w:rPr>
          <w:rFonts w:ascii="Calibri Light" w:hAnsi="Calibri Light" w:cs="Calibri Light"/>
          <w:color w:val="FF0000"/>
        </w:rPr>
      </w:pPr>
      <w:r>
        <w:rPr>
          <w:rFonts w:ascii="Calibri Light" w:hAnsi="Calibri Light" w:cs="Calibri Light"/>
          <w:color w:val="FF0000"/>
        </w:rPr>
        <w:t>The doc number 5 is a registration certificate from the ministry of finance.</w:t>
      </w:r>
    </w:p>
    <w:p w:rsidR="00681472" w:rsidRDefault="00681472" w:rsidP="00681472">
      <w:pPr>
        <w:rPr>
          <w:rFonts w:ascii="Calibri Light" w:hAnsi="Calibri Light" w:cs="Calibri Light"/>
          <w:color w:val="FF0000"/>
        </w:rPr>
      </w:pPr>
      <w:r>
        <w:rPr>
          <w:rFonts w:ascii="Calibri Light" w:hAnsi="Calibri Light" w:cs="Calibri Light"/>
          <w:color w:val="FF0000"/>
        </w:rPr>
        <w:t>The doc number 23 is a letter issued by the ministry of finance proving that the supplier has already paid all his tax duties.</w:t>
      </w:r>
    </w:p>
    <w:p w:rsidR="00681472" w:rsidRDefault="00681472" w:rsidP="00681472">
      <w:pPr>
        <w:rPr>
          <w:rFonts w:ascii="Calibri Light" w:hAnsi="Calibri Light" w:cs="Calibri Light"/>
          <w:color w:val="1F4E79"/>
        </w:rPr>
      </w:pPr>
    </w:p>
    <w:p w:rsidR="00681472" w:rsidRDefault="00681472" w:rsidP="00681472">
      <w:pPr>
        <w:rPr>
          <w:rFonts w:ascii="Calibri Light" w:hAnsi="Calibri Light" w:cs="Calibri Light"/>
          <w:color w:val="1F4E79"/>
        </w:rPr>
      </w:pPr>
      <w:r>
        <w:rPr>
          <w:rFonts w:ascii="Calibri Light" w:hAnsi="Calibri Light" w:cs="Calibri Light"/>
          <w:color w:val="1F4E79"/>
        </w:rPr>
        <w:t xml:space="preserve">  </w:t>
      </w:r>
      <w:r>
        <w:rPr>
          <w:rFonts w:ascii="Calibri Light" w:hAnsi="Calibri Light" w:cs="Calibri Light"/>
          <w:noProof/>
          <w:color w:val="5B9BD5"/>
        </w:rPr>
        <w:drawing>
          <wp:inline distT="0" distB="0" distL="0" distR="0">
            <wp:extent cx="5124450" cy="571500"/>
            <wp:effectExtent l="0" t="0" r="0" b="0"/>
            <wp:docPr id="6" name="Picture 6" descr="cid:image003.jpg@01DA8FF1.2C2A4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jpg@01DA8FF1.2C2A493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124450" cy="571500"/>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r>
        <w:rPr>
          <w:rFonts w:ascii="Calibri Light" w:hAnsi="Calibri Light" w:cs="Calibri Light"/>
          <w:noProof/>
          <w:color w:val="5B9BD5"/>
        </w:rPr>
        <w:drawing>
          <wp:inline distT="0" distB="0" distL="0" distR="0">
            <wp:extent cx="5219700" cy="228600"/>
            <wp:effectExtent l="0" t="0" r="0" b="0"/>
            <wp:docPr id="5" name="Picture 5" descr="cid:image004.png@01DA89A0.81614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4.png@01DA89A0.8161486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219700" cy="228600"/>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As a third-party administrator company, unaffiliated with the Ministry of Economy and Trade, could you please provide clarification regarding the statement requested on Page 7-No. 27?</w:t>
      </w:r>
    </w:p>
    <w:p w:rsidR="00681472" w:rsidRDefault="00681472" w:rsidP="00681472">
      <w:pPr>
        <w:rPr>
          <w:rFonts w:ascii="Calibri Light" w:hAnsi="Calibri Light" w:cs="Calibri Light"/>
          <w:color w:val="FF0000"/>
        </w:rPr>
      </w:pPr>
      <w:r>
        <w:rPr>
          <w:rFonts w:ascii="Calibri Light" w:hAnsi="Calibri Light" w:cs="Calibri Light"/>
          <w:color w:val="FF0000"/>
        </w:rPr>
        <w:t>The below document is required by PPA as per the attached memo number 6 above</w:t>
      </w:r>
      <w:r>
        <w:rPr>
          <w:rFonts w:ascii="Calibri Light" w:hAnsi="Calibri Light" w:cs="Calibri Light"/>
          <w:color w:val="1F4E79"/>
        </w:rPr>
        <w:t xml:space="preserve"> </w:t>
      </w:r>
      <w:r>
        <w:rPr>
          <w:rFonts w:ascii="Calibri Light" w:hAnsi="Calibri Light" w:cs="Calibri Light"/>
          <w:color w:val="FF0000"/>
        </w:rPr>
        <w:t>and it is strictly related to Insurances.</w:t>
      </w:r>
    </w:p>
    <w:p w:rsidR="00681472" w:rsidRDefault="00681472" w:rsidP="00681472">
      <w:pPr>
        <w:rPr>
          <w:rFonts w:ascii="Calibri Light" w:hAnsi="Calibri Light" w:cs="Calibri Light"/>
          <w:color w:val="1F4E79"/>
        </w:rPr>
      </w:pPr>
    </w:p>
    <w:p w:rsidR="00681472" w:rsidRDefault="00681472" w:rsidP="00681472">
      <w:pPr>
        <w:rPr>
          <w:rFonts w:ascii="Calibri Light" w:hAnsi="Calibri Light" w:cs="Calibri Light"/>
          <w:color w:val="1F4E79"/>
        </w:rPr>
      </w:pPr>
      <w:r>
        <w:rPr>
          <w:rFonts w:ascii="Calibri Light" w:hAnsi="Calibri Light" w:cs="Calibri Light"/>
          <w:noProof/>
          <w:color w:val="5B9BD5"/>
        </w:rPr>
        <w:drawing>
          <wp:inline distT="0" distB="0" distL="0" distR="0">
            <wp:extent cx="5943600" cy="447675"/>
            <wp:effectExtent l="0" t="0" r="0" b="9525"/>
            <wp:docPr id="4" name="Picture 4" descr="cid:image009.png@01DA89A1.5F0712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9.png@01DA89A1.5F0712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447675"/>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 xml:space="preserve">Regarding the payment </w:t>
      </w:r>
      <w:proofErr w:type="gramStart"/>
      <w:r>
        <w:rPr>
          <w:rFonts w:ascii="Calibri Light" w:eastAsia="Times New Roman" w:hAnsi="Calibri Light" w:cs="Calibri Light"/>
          <w:color w:val="1F4E79"/>
        </w:rPr>
        <w:t>terms ,</w:t>
      </w:r>
      <w:proofErr w:type="gramEnd"/>
      <w:r>
        <w:rPr>
          <w:rFonts w:ascii="Calibri Light" w:eastAsia="Times New Roman" w:hAnsi="Calibri Light" w:cs="Calibri Light"/>
          <w:color w:val="1F4E79"/>
        </w:rPr>
        <w:t xml:space="preserve"> Banque Du </w:t>
      </w:r>
      <w:proofErr w:type="spellStart"/>
      <w:r>
        <w:rPr>
          <w:rFonts w:ascii="Calibri Light" w:eastAsia="Times New Roman" w:hAnsi="Calibri Light" w:cs="Calibri Light"/>
          <w:color w:val="1F4E79"/>
        </w:rPr>
        <w:t>Liban</w:t>
      </w:r>
      <w:proofErr w:type="spellEnd"/>
      <w:r>
        <w:rPr>
          <w:rFonts w:ascii="Calibri Light" w:eastAsia="Times New Roman" w:hAnsi="Calibri Light" w:cs="Calibri Light"/>
          <w:color w:val="1F4E79"/>
        </w:rPr>
        <w:t xml:space="preserve"> will annually settle the contract value to the company, priced in US dollars in cash in Lebanese pounds based on the actual price of the dollar on the date of payment, could you clarify what is meant by the "actual price of dollar"? (Referencing Page 2, and Page 15 clause 26 “B”)</w:t>
      </w:r>
    </w:p>
    <w:p w:rsidR="00681472" w:rsidRDefault="00681472" w:rsidP="00681472">
      <w:pPr>
        <w:rPr>
          <w:rFonts w:ascii="Calibri Light" w:hAnsi="Calibri Light" w:cs="Calibri Light"/>
          <w:color w:val="1F4E79"/>
        </w:rPr>
      </w:pPr>
      <w:r>
        <w:rPr>
          <w:rFonts w:ascii="Calibri Light" w:hAnsi="Calibri Light" w:cs="Calibri Light"/>
          <w:color w:val="FF0000"/>
        </w:rPr>
        <w:t xml:space="preserve">For </w:t>
      </w:r>
      <w:proofErr w:type="gramStart"/>
      <w:r>
        <w:rPr>
          <w:rFonts w:ascii="Calibri Light" w:hAnsi="Calibri Light" w:cs="Calibri Light"/>
          <w:color w:val="FF0000"/>
        </w:rPr>
        <w:t>example</w:t>
      </w:r>
      <w:proofErr w:type="gramEnd"/>
      <w:r>
        <w:rPr>
          <w:rFonts w:ascii="Calibri Light" w:hAnsi="Calibri Light" w:cs="Calibri Light"/>
          <w:color w:val="FF0000"/>
        </w:rPr>
        <w:t xml:space="preserve"> The actual price of dollar today is around 89500 LBP.</w:t>
      </w:r>
    </w:p>
    <w:p w:rsidR="00681472" w:rsidRDefault="00681472" w:rsidP="00681472">
      <w:pPr>
        <w:rPr>
          <w:rFonts w:ascii="Calibri Light" w:hAnsi="Calibri Light" w:cs="Calibri Light"/>
          <w:color w:val="1F4E79"/>
        </w:rPr>
      </w:pPr>
    </w:p>
    <w:p w:rsidR="00681472" w:rsidRDefault="00681472" w:rsidP="00681472">
      <w:pPr>
        <w:rPr>
          <w:rFonts w:ascii="Calibri Light" w:hAnsi="Calibri Light" w:cs="Calibri Light"/>
          <w:color w:val="1F4E79"/>
        </w:rPr>
      </w:pPr>
    </w:p>
    <w:p w:rsidR="00681472" w:rsidRDefault="00681472" w:rsidP="0003743B">
      <w:pPr>
        <w:jc w:val="right"/>
        <w:rPr>
          <w:rFonts w:ascii="Calibri Light" w:hAnsi="Calibri Light" w:cs="Calibri Light"/>
          <w:color w:val="1F4E79"/>
        </w:rPr>
      </w:pPr>
      <w:r w:rsidRPr="00A862D2">
        <w:rPr>
          <w:rFonts w:ascii="Calibri Light" w:hAnsi="Calibri Light" w:cs="Calibri Light"/>
          <w:noProof/>
          <w:color w:val="5B9BD5"/>
        </w:rPr>
        <w:drawing>
          <wp:inline distT="0" distB="0" distL="0" distR="0">
            <wp:extent cx="6181725" cy="400050"/>
            <wp:effectExtent l="0" t="0" r="9525" b="0"/>
            <wp:docPr id="3" name="Picture 3" descr="cid:image007.png@01DA89A8.459DA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7.png@01DA89A8.459DA00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81725" cy="400050"/>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r>
        <w:rPr>
          <w:rFonts w:ascii="Calibri Light" w:hAnsi="Calibri Light" w:cs="Calibri Light"/>
          <w:noProof/>
          <w:color w:val="5B9BD5"/>
        </w:rPr>
        <w:drawing>
          <wp:inline distT="0" distB="0" distL="0" distR="0">
            <wp:extent cx="5972175" cy="371475"/>
            <wp:effectExtent l="0" t="0" r="9525" b="9525"/>
            <wp:docPr id="2" name="Picture 2" descr="cid:image008.png@01DA89A8.8E35E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8.png@01DA89A8.8E35EA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72175" cy="371475"/>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Regarding the municipality's statement, could receipts confirming the payment of the full municipal fees be acceptable instead of the statement? (Referencing Page 7-No. 24)</w:t>
      </w:r>
    </w:p>
    <w:p w:rsidR="00681472" w:rsidRDefault="00681472" w:rsidP="00681472">
      <w:pPr>
        <w:rPr>
          <w:rFonts w:ascii="Calibri Light" w:hAnsi="Calibri Light" w:cs="Calibri Light"/>
          <w:color w:val="FF0000"/>
        </w:rPr>
      </w:pPr>
      <w:r>
        <w:rPr>
          <w:rFonts w:ascii="Calibri Light" w:hAnsi="Calibri Light" w:cs="Calibri Light"/>
          <w:color w:val="FF0000"/>
        </w:rPr>
        <w:t xml:space="preserve">No, the required document must be a letter issued by the </w:t>
      </w:r>
      <w:proofErr w:type="gramStart"/>
      <w:r>
        <w:rPr>
          <w:rFonts w:ascii="Calibri Light" w:hAnsi="Calibri Light" w:cs="Calibri Light"/>
          <w:color w:val="FF0000"/>
        </w:rPr>
        <w:t>concerned  municipality</w:t>
      </w:r>
      <w:proofErr w:type="gramEnd"/>
      <w:r>
        <w:rPr>
          <w:rFonts w:ascii="Calibri Light" w:hAnsi="Calibri Light" w:cs="Calibri Light"/>
          <w:color w:val="FF0000"/>
        </w:rPr>
        <w:t xml:space="preserve"> as per the attached memo number 8 above.</w:t>
      </w:r>
    </w:p>
    <w:p w:rsidR="00681472" w:rsidRDefault="00681472" w:rsidP="00681472">
      <w:pPr>
        <w:rPr>
          <w:rFonts w:ascii="Calibri Light" w:hAnsi="Calibri Light" w:cs="Calibri Light"/>
          <w:color w:val="FF0000"/>
        </w:rPr>
      </w:pPr>
    </w:p>
    <w:p w:rsidR="00681472" w:rsidRDefault="00681472" w:rsidP="00681472">
      <w:pPr>
        <w:rPr>
          <w:rFonts w:ascii="Calibri Light" w:hAnsi="Calibri Light" w:cs="Calibri Light"/>
          <w:color w:val="1F4E79"/>
        </w:rPr>
      </w:pPr>
      <w:r>
        <w:rPr>
          <w:rFonts w:ascii="Calibri Light" w:hAnsi="Calibri Light" w:cs="Calibri Light"/>
          <w:noProof/>
          <w:color w:val="5B9BD5"/>
        </w:rPr>
        <w:lastRenderedPageBreak/>
        <w:drawing>
          <wp:inline distT="0" distB="0" distL="0" distR="0">
            <wp:extent cx="6029325" cy="447675"/>
            <wp:effectExtent l="0" t="0" r="9525" b="9525"/>
            <wp:docPr id="1" name="Picture 1" descr="cid:image010.png@01DA89C7.EE3922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10.png@01DA89C7.EE3922B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029325" cy="447675"/>
                    </a:xfrm>
                    <a:prstGeom prst="rect">
                      <a:avLst/>
                    </a:prstGeom>
                    <a:noFill/>
                    <a:ln>
                      <a:noFill/>
                    </a:ln>
                  </pic:spPr>
                </pic:pic>
              </a:graphicData>
            </a:graphic>
          </wp:inline>
        </w:drawing>
      </w:r>
    </w:p>
    <w:p w:rsidR="00681472" w:rsidRDefault="00681472" w:rsidP="00681472">
      <w:pPr>
        <w:rPr>
          <w:rFonts w:ascii="Calibri Light" w:hAnsi="Calibri Light" w:cs="Calibri Light"/>
          <w:color w:val="1F4E79"/>
        </w:rPr>
      </w:pPr>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 xml:space="preserve">Kindly advise on the Health Coverage Plan (IN Hospital, OUT coverage, Doctor Consultation, Pharmacy, Dental care, Vision </w:t>
      </w:r>
      <w:proofErr w:type="gramStart"/>
      <w:r>
        <w:rPr>
          <w:rFonts w:ascii="Calibri Light" w:eastAsia="Times New Roman" w:hAnsi="Calibri Light" w:cs="Calibri Light"/>
          <w:color w:val="1F4E79"/>
        </w:rPr>
        <w:t>care,…</w:t>
      </w:r>
      <w:proofErr w:type="gramEnd"/>
      <w:r>
        <w:rPr>
          <w:rFonts w:ascii="Calibri Light" w:eastAsia="Times New Roman" w:hAnsi="Calibri Light" w:cs="Calibri Light"/>
          <w:color w:val="1F4E79"/>
        </w:rPr>
        <w:t>)</w:t>
      </w:r>
    </w:p>
    <w:p w:rsidR="004112E3" w:rsidRDefault="004112E3" w:rsidP="004112E3">
      <w:pPr>
        <w:rPr>
          <w:rFonts w:ascii="Calibri Light" w:eastAsia="Times New Roman" w:hAnsi="Calibri Light" w:cs="Calibri Light"/>
          <w:color w:val="1F4E79"/>
        </w:rPr>
      </w:pPr>
    </w:p>
    <w:p w:rsidR="00A862D2" w:rsidRDefault="00A862D2" w:rsidP="004112E3">
      <w:pPr>
        <w:rPr>
          <w:rFonts w:ascii="Calibri Light" w:hAnsi="Calibri Light" w:cs="Calibri Light"/>
          <w:color w:val="FF0000"/>
        </w:rPr>
      </w:pPr>
      <w:r>
        <w:rPr>
          <w:rFonts w:ascii="Calibri Light" w:hAnsi="Calibri Light" w:cs="Calibri Light"/>
          <w:color w:val="FF0000"/>
        </w:rPr>
        <w:t xml:space="preserve">Our scheme </w:t>
      </w:r>
      <w:proofErr w:type="gramStart"/>
      <w:r>
        <w:rPr>
          <w:rFonts w:ascii="Calibri Light" w:hAnsi="Calibri Light" w:cs="Calibri Light"/>
          <w:color w:val="FF0000"/>
        </w:rPr>
        <w:t>do</w:t>
      </w:r>
      <w:proofErr w:type="gramEnd"/>
      <w:r>
        <w:rPr>
          <w:rFonts w:ascii="Calibri Light" w:hAnsi="Calibri Light" w:cs="Calibri Light"/>
          <w:color w:val="FF0000"/>
        </w:rPr>
        <w:t xml:space="preserve"> cover all the above except dental. A </w:t>
      </w:r>
      <w:proofErr w:type="spellStart"/>
      <w:r>
        <w:rPr>
          <w:rFonts w:ascii="Calibri Light" w:hAnsi="Calibri Light" w:cs="Calibri Light"/>
          <w:color w:val="FF0000"/>
        </w:rPr>
        <w:t>well defined</w:t>
      </w:r>
      <w:proofErr w:type="spellEnd"/>
      <w:r>
        <w:rPr>
          <w:rFonts w:ascii="Calibri Light" w:hAnsi="Calibri Light" w:cs="Calibri Light"/>
          <w:color w:val="FF0000"/>
        </w:rPr>
        <w:t xml:space="preserve"> medical policy is already set under the name of </w:t>
      </w:r>
      <w:r w:rsidRPr="004112E3">
        <w:rPr>
          <w:rFonts w:ascii="Calibri Light" w:hAnsi="Calibri Light" w:cs="Calibri Light"/>
          <w:color w:val="FF0000"/>
          <w:rtl/>
        </w:rPr>
        <w:t xml:space="preserve">دليل </w:t>
      </w:r>
      <w:proofErr w:type="gramStart"/>
      <w:r w:rsidRPr="004112E3">
        <w:rPr>
          <w:rFonts w:ascii="Calibri Light" w:hAnsi="Calibri Light" w:cs="Calibri Light"/>
          <w:color w:val="FF0000"/>
          <w:rtl/>
        </w:rPr>
        <w:t>المستفيد  </w:t>
      </w:r>
      <w:r>
        <w:rPr>
          <w:rFonts w:ascii="Calibri Light" w:hAnsi="Calibri Light" w:cs="Calibri Light"/>
          <w:color w:val="FF0000"/>
        </w:rPr>
        <w:t>,</w:t>
      </w:r>
      <w:proofErr w:type="gramEnd"/>
      <w:r>
        <w:rPr>
          <w:rFonts w:ascii="Calibri Light" w:hAnsi="Calibri Light" w:cs="Calibri Light"/>
          <w:color w:val="FF0000"/>
        </w:rPr>
        <w:t xml:space="preserve"> which will be provided on due time, to the tender winner, since the risk carrier is BDL, not the TPA.</w:t>
      </w:r>
    </w:p>
    <w:p w:rsidR="004112E3" w:rsidRDefault="004112E3" w:rsidP="004112E3">
      <w:pPr>
        <w:rPr>
          <w:rFonts w:ascii="Calibri Light" w:eastAsia="Times New Roman" w:hAnsi="Calibri Light" w:cs="Calibri Light"/>
          <w:color w:val="1F4E79"/>
        </w:rPr>
      </w:pPr>
    </w:p>
    <w:p w:rsidR="004112E3" w:rsidRPr="004112E3" w:rsidRDefault="004112E3" w:rsidP="004112E3">
      <w:pPr>
        <w:rPr>
          <w:rFonts w:ascii="Calibri Light" w:eastAsia="Times New Roman" w:hAnsi="Calibri Light" w:cs="Calibri Light"/>
          <w:color w:val="1F4E79"/>
        </w:rPr>
      </w:pPr>
    </w:p>
    <w:p w:rsidR="00681472" w:rsidRDefault="00681472" w:rsidP="00681472">
      <w:pPr>
        <w:pStyle w:val="ListParagraph"/>
        <w:numPr>
          <w:ilvl w:val="0"/>
          <w:numId w:val="1"/>
        </w:numPr>
        <w:rPr>
          <w:rFonts w:ascii="Calibri Light" w:eastAsia="Times New Roman" w:hAnsi="Calibri Light" w:cs="Calibri Light"/>
          <w:color w:val="1F4E79"/>
        </w:rPr>
      </w:pPr>
      <w:r>
        <w:rPr>
          <w:rFonts w:ascii="Calibri Light" w:eastAsia="Times New Roman" w:hAnsi="Calibri Light" w:cs="Calibri Light"/>
          <w:color w:val="1F4E79"/>
        </w:rPr>
        <w:t>Kindly provide claims experience report for the past 3 years (by provider, number of claims, category, claim type, claim value)</w:t>
      </w:r>
    </w:p>
    <w:p w:rsidR="004112E3" w:rsidRDefault="004112E3" w:rsidP="004112E3">
      <w:pPr>
        <w:rPr>
          <w:rFonts w:ascii="Calibri Light" w:hAnsi="Calibri Light" w:cs="Calibri Light"/>
          <w:color w:val="FF0000"/>
        </w:rPr>
      </w:pPr>
    </w:p>
    <w:p w:rsidR="0039505E" w:rsidRDefault="0039505E" w:rsidP="0039505E">
      <w:pPr>
        <w:rPr>
          <w:rFonts w:ascii="Calibri Light" w:hAnsi="Calibri Light" w:cs="Calibri Light"/>
          <w:color w:val="FF0000"/>
        </w:rPr>
      </w:pPr>
      <w:r>
        <w:rPr>
          <w:rFonts w:ascii="Calibri Light" w:hAnsi="Calibri Light" w:cs="Calibri Light"/>
          <w:color w:val="FF0000"/>
        </w:rPr>
        <w:t>Kindly find in the following table the number of claims according claim type, as for the remaining data it will be provided on due time, to the tender winner, since the risk carrier is BDL, not the TPA.</w:t>
      </w:r>
    </w:p>
    <w:p w:rsidR="00681472" w:rsidRDefault="00681472" w:rsidP="00681472">
      <w:pPr>
        <w:rPr>
          <w:rFonts w:ascii="Calibri Light" w:hAnsi="Calibri Light" w:cs="Calibri Light"/>
          <w:color w:val="1F4E79"/>
        </w:rPr>
      </w:pPr>
    </w:p>
    <w:tbl>
      <w:tblPr>
        <w:tblW w:w="8507" w:type="dxa"/>
        <w:tblCellMar>
          <w:left w:w="0" w:type="dxa"/>
          <w:right w:w="0" w:type="dxa"/>
        </w:tblCellMar>
        <w:tblLook w:val="04A0" w:firstRow="1" w:lastRow="0" w:firstColumn="1" w:lastColumn="0" w:noHBand="0" w:noVBand="1"/>
      </w:tblPr>
      <w:tblGrid>
        <w:gridCol w:w="2127"/>
        <w:gridCol w:w="2268"/>
        <w:gridCol w:w="2551"/>
        <w:gridCol w:w="1561"/>
      </w:tblGrid>
      <w:tr w:rsidR="00126CCF" w:rsidTr="0039505E">
        <w:trPr>
          <w:trHeight w:val="420"/>
        </w:trPr>
        <w:tc>
          <w:tcPr>
            <w:tcW w:w="2127"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rsidR="00126CCF" w:rsidRDefault="00126CCF">
            <w:pPr>
              <w:rPr>
                <w:b/>
                <w:bCs/>
                <w:color w:val="000000"/>
                <w:sz w:val="32"/>
                <w:szCs w:val="32"/>
              </w:rPr>
            </w:pPr>
            <w:r>
              <w:rPr>
                <w:b/>
                <w:bCs/>
                <w:color w:val="000000"/>
                <w:sz w:val="32"/>
                <w:szCs w:val="32"/>
              </w:rPr>
              <w:t>Service</w:t>
            </w:r>
          </w:p>
        </w:tc>
        <w:tc>
          <w:tcPr>
            <w:tcW w:w="2268" w:type="dxa"/>
            <w:tcBorders>
              <w:top w:val="nil"/>
              <w:left w:val="nil"/>
              <w:bottom w:val="single" w:sz="8" w:space="0" w:color="8EA9DB"/>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2021</w:t>
            </w:r>
          </w:p>
        </w:tc>
        <w:tc>
          <w:tcPr>
            <w:tcW w:w="2551" w:type="dxa"/>
            <w:tcBorders>
              <w:top w:val="nil"/>
              <w:left w:val="nil"/>
              <w:bottom w:val="single" w:sz="8" w:space="0" w:color="8EA9DB"/>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2022</w:t>
            </w:r>
          </w:p>
        </w:tc>
        <w:tc>
          <w:tcPr>
            <w:tcW w:w="1561" w:type="dxa"/>
            <w:tcBorders>
              <w:top w:val="nil"/>
              <w:left w:val="nil"/>
              <w:bottom w:val="single" w:sz="8" w:space="0" w:color="8EA9DB"/>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2023</w:t>
            </w:r>
          </w:p>
        </w:tc>
      </w:tr>
      <w:tr w:rsidR="00126CCF" w:rsidTr="0039505E">
        <w:trPr>
          <w:trHeight w:val="420"/>
        </w:trPr>
        <w:tc>
          <w:tcPr>
            <w:tcW w:w="2127" w:type="dxa"/>
            <w:noWrap/>
            <w:tcMar>
              <w:top w:w="0" w:type="dxa"/>
              <w:left w:w="108" w:type="dxa"/>
              <w:bottom w:w="0" w:type="dxa"/>
              <w:right w:w="108" w:type="dxa"/>
            </w:tcMar>
            <w:vAlign w:val="bottom"/>
            <w:hideMark/>
          </w:tcPr>
          <w:p w:rsidR="00126CCF" w:rsidRDefault="00126CCF">
            <w:pPr>
              <w:rPr>
                <w:color w:val="000000"/>
                <w:sz w:val="32"/>
                <w:szCs w:val="32"/>
              </w:rPr>
            </w:pPr>
            <w:r>
              <w:rPr>
                <w:color w:val="000000"/>
                <w:sz w:val="32"/>
                <w:szCs w:val="32"/>
              </w:rPr>
              <w:t>Doc</w:t>
            </w:r>
          </w:p>
        </w:tc>
        <w:tc>
          <w:tcPr>
            <w:tcW w:w="2268"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9,914</w:t>
            </w:r>
          </w:p>
        </w:tc>
        <w:tc>
          <w:tcPr>
            <w:tcW w:w="255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11,131</w:t>
            </w:r>
          </w:p>
        </w:tc>
        <w:tc>
          <w:tcPr>
            <w:tcW w:w="156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12,173</w:t>
            </w:r>
          </w:p>
        </w:tc>
      </w:tr>
      <w:tr w:rsidR="00126CCF" w:rsidTr="0039505E">
        <w:trPr>
          <w:trHeight w:val="420"/>
        </w:trPr>
        <w:tc>
          <w:tcPr>
            <w:tcW w:w="2127" w:type="dxa"/>
            <w:noWrap/>
            <w:tcMar>
              <w:top w:w="0" w:type="dxa"/>
              <w:left w:w="108" w:type="dxa"/>
              <w:bottom w:w="0" w:type="dxa"/>
              <w:right w:w="108" w:type="dxa"/>
            </w:tcMar>
            <w:vAlign w:val="bottom"/>
            <w:hideMark/>
          </w:tcPr>
          <w:p w:rsidR="00126CCF" w:rsidRDefault="00126CCF">
            <w:pPr>
              <w:rPr>
                <w:color w:val="000000"/>
                <w:sz w:val="32"/>
                <w:szCs w:val="32"/>
              </w:rPr>
            </w:pPr>
            <w:r>
              <w:rPr>
                <w:color w:val="000000"/>
                <w:sz w:val="32"/>
                <w:szCs w:val="32"/>
              </w:rPr>
              <w:t>In</w:t>
            </w:r>
          </w:p>
        </w:tc>
        <w:tc>
          <w:tcPr>
            <w:tcW w:w="2268"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1,912</w:t>
            </w:r>
          </w:p>
        </w:tc>
        <w:tc>
          <w:tcPr>
            <w:tcW w:w="255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2,003</w:t>
            </w:r>
          </w:p>
        </w:tc>
        <w:tc>
          <w:tcPr>
            <w:tcW w:w="156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2,200</w:t>
            </w:r>
          </w:p>
        </w:tc>
      </w:tr>
      <w:tr w:rsidR="00126CCF" w:rsidTr="0039505E">
        <w:trPr>
          <w:trHeight w:val="420"/>
        </w:trPr>
        <w:tc>
          <w:tcPr>
            <w:tcW w:w="2127" w:type="dxa"/>
            <w:noWrap/>
            <w:tcMar>
              <w:top w:w="0" w:type="dxa"/>
              <w:left w:w="108" w:type="dxa"/>
              <w:bottom w:w="0" w:type="dxa"/>
              <w:right w:w="108" w:type="dxa"/>
            </w:tcMar>
            <w:vAlign w:val="bottom"/>
            <w:hideMark/>
          </w:tcPr>
          <w:p w:rsidR="00126CCF" w:rsidRDefault="00126CCF">
            <w:pPr>
              <w:rPr>
                <w:color w:val="000000"/>
                <w:sz w:val="32"/>
                <w:szCs w:val="32"/>
              </w:rPr>
            </w:pPr>
            <w:r>
              <w:rPr>
                <w:color w:val="000000"/>
                <w:sz w:val="32"/>
                <w:szCs w:val="32"/>
              </w:rPr>
              <w:t>Lab</w:t>
            </w:r>
          </w:p>
        </w:tc>
        <w:tc>
          <w:tcPr>
            <w:tcW w:w="2268"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10,826</w:t>
            </w:r>
          </w:p>
        </w:tc>
        <w:tc>
          <w:tcPr>
            <w:tcW w:w="255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11,342</w:t>
            </w:r>
          </w:p>
        </w:tc>
        <w:tc>
          <w:tcPr>
            <w:tcW w:w="156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11,986</w:t>
            </w:r>
          </w:p>
        </w:tc>
      </w:tr>
      <w:tr w:rsidR="00126CCF" w:rsidTr="0039505E">
        <w:trPr>
          <w:trHeight w:val="420"/>
        </w:trPr>
        <w:tc>
          <w:tcPr>
            <w:tcW w:w="2127" w:type="dxa"/>
            <w:noWrap/>
            <w:tcMar>
              <w:top w:w="0" w:type="dxa"/>
              <w:left w:w="108" w:type="dxa"/>
              <w:bottom w:w="0" w:type="dxa"/>
              <w:right w:w="108" w:type="dxa"/>
            </w:tcMar>
            <w:vAlign w:val="bottom"/>
            <w:hideMark/>
          </w:tcPr>
          <w:p w:rsidR="00126CCF" w:rsidRDefault="00126CCF">
            <w:pPr>
              <w:rPr>
                <w:color w:val="000000"/>
                <w:sz w:val="32"/>
                <w:szCs w:val="32"/>
              </w:rPr>
            </w:pPr>
            <w:r>
              <w:rPr>
                <w:color w:val="000000"/>
                <w:sz w:val="32"/>
                <w:szCs w:val="32"/>
              </w:rPr>
              <w:t>Pharmacy</w:t>
            </w:r>
          </w:p>
        </w:tc>
        <w:tc>
          <w:tcPr>
            <w:tcW w:w="2268"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19,882</w:t>
            </w:r>
          </w:p>
        </w:tc>
        <w:tc>
          <w:tcPr>
            <w:tcW w:w="255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23,638</w:t>
            </w:r>
          </w:p>
        </w:tc>
        <w:tc>
          <w:tcPr>
            <w:tcW w:w="156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27,448</w:t>
            </w:r>
          </w:p>
        </w:tc>
      </w:tr>
      <w:tr w:rsidR="00126CCF" w:rsidTr="0039505E">
        <w:trPr>
          <w:trHeight w:val="420"/>
        </w:trPr>
        <w:tc>
          <w:tcPr>
            <w:tcW w:w="2127" w:type="dxa"/>
            <w:noWrap/>
            <w:tcMar>
              <w:top w:w="0" w:type="dxa"/>
              <w:left w:w="108" w:type="dxa"/>
              <w:bottom w:w="0" w:type="dxa"/>
              <w:right w:w="108" w:type="dxa"/>
            </w:tcMar>
            <w:vAlign w:val="bottom"/>
            <w:hideMark/>
          </w:tcPr>
          <w:p w:rsidR="00126CCF" w:rsidRDefault="00126CCF">
            <w:pPr>
              <w:rPr>
                <w:color w:val="000000"/>
                <w:sz w:val="32"/>
                <w:szCs w:val="32"/>
              </w:rPr>
            </w:pPr>
            <w:r>
              <w:rPr>
                <w:color w:val="000000"/>
                <w:sz w:val="32"/>
                <w:szCs w:val="32"/>
              </w:rPr>
              <w:t>Vision</w:t>
            </w:r>
          </w:p>
        </w:tc>
        <w:tc>
          <w:tcPr>
            <w:tcW w:w="2268"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415</w:t>
            </w:r>
          </w:p>
        </w:tc>
        <w:tc>
          <w:tcPr>
            <w:tcW w:w="255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431</w:t>
            </w:r>
          </w:p>
        </w:tc>
        <w:tc>
          <w:tcPr>
            <w:tcW w:w="1561" w:type="dxa"/>
            <w:noWrap/>
            <w:tcMar>
              <w:top w:w="0" w:type="dxa"/>
              <w:left w:w="108" w:type="dxa"/>
              <w:bottom w:w="0" w:type="dxa"/>
              <w:right w:w="108" w:type="dxa"/>
            </w:tcMar>
            <w:vAlign w:val="center"/>
            <w:hideMark/>
          </w:tcPr>
          <w:p w:rsidR="00126CCF" w:rsidRDefault="00126CCF">
            <w:pPr>
              <w:jc w:val="center"/>
              <w:rPr>
                <w:color w:val="000000"/>
                <w:sz w:val="32"/>
                <w:szCs w:val="32"/>
              </w:rPr>
            </w:pPr>
            <w:r>
              <w:rPr>
                <w:color w:val="000000"/>
                <w:sz w:val="32"/>
                <w:szCs w:val="32"/>
              </w:rPr>
              <w:t>457</w:t>
            </w:r>
          </w:p>
        </w:tc>
      </w:tr>
      <w:tr w:rsidR="00126CCF" w:rsidTr="0039505E">
        <w:trPr>
          <w:trHeight w:val="420"/>
        </w:trPr>
        <w:tc>
          <w:tcPr>
            <w:tcW w:w="2127" w:type="dxa"/>
            <w:tcBorders>
              <w:top w:val="single" w:sz="8" w:space="0" w:color="8EA9DB"/>
              <w:left w:val="nil"/>
              <w:bottom w:val="nil"/>
              <w:right w:val="nil"/>
            </w:tcBorders>
            <w:shd w:val="clear" w:color="auto" w:fill="D9E1F2"/>
            <w:noWrap/>
            <w:tcMar>
              <w:top w:w="0" w:type="dxa"/>
              <w:left w:w="108" w:type="dxa"/>
              <w:bottom w:w="0" w:type="dxa"/>
              <w:right w:w="108" w:type="dxa"/>
            </w:tcMar>
            <w:vAlign w:val="bottom"/>
            <w:hideMark/>
          </w:tcPr>
          <w:p w:rsidR="00126CCF" w:rsidRDefault="00126CCF">
            <w:pPr>
              <w:rPr>
                <w:b/>
                <w:bCs/>
                <w:color w:val="000000"/>
                <w:sz w:val="32"/>
                <w:szCs w:val="32"/>
              </w:rPr>
            </w:pPr>
            <w:r>
              <w:rPr>
                <w:b/>
                <w:bCs/>
                <w:color w:val="000000"/>
                <w:sz w:val="32"/>
                <w:szCs w:val="32"/>
              </w:rPr>
              <w:t>Grand Total</w:t>
            </w:r>
          </w:p>
        </w:tc>
        <w:tc>
          <w:tcPr>
            <w:tcW w:w="2268" w:type="dxa"/>
            <w:tcBorders>
              <w:top w:val="single" w:sz="8" w:space="0" w:color="8EA9DB"/>
              <w:left w:val="nil"/>
              <w:bottom w:val="nil"/>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42,949</w:t>
            </w:r>
          </w:p>
        </w:tc>
        <w:tc>
          <w:tcPr>
            <w:tcW w:w="2551" w:type="dxa"/>
            <w:tcBorders>
              <w:top w:val="single" w:sz="8" w:space="0" w:color="8EA9DB"/>
              <w:left w:val="nil"/>
              <w:bottom w:val="nil"/>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48,545</w:t>
            </w:r>
          </w:p>
        </w:tc>
        <w:tc>
          <w:tcPr>
            <w:tcW w:w="1561" w:type="dxa"/>
            <w:tcBorders>
              <w:top w:val="single" w:sz="8" w:space="0" w:color="8EA9DB"/>
              <w:left w:val="nil"/>
              <w:bottom w:val="nil"/>
              <w:right w:val="nil"/>
            </w:tcBorders>
            <w:shd w:val="clear" w:color="auto" w:fill="D9E1F2"/>
            <w:noWrap/>
            <w:tcMar>
              <w:top w:w="0" w:type="dxa"/>
              <w:left w:w="108" w:type="dxa"/>
              <w:bottom w:w="0" w:type="dxa"/>
              <w:right w:w="108" w:type="dxa"/>
            </w:tcMar>
            <w:vAlign w:val="center"/>
            <w:hideMark/>
          </w:tcPr>
          <w:p w:rsidR="00126CCF" w:rsidRDefault="00126CCF">
            <w:pPr>
              <w:jc w:val="center"/>
              <w:rPr>
                <w:b/>
                <w:bCs/>
                <w:color w:val="000000"/>
                <w:sz w:val="32"/>
                <w:szCs w:val="32"/>
              </w:rPr>
            </w:pPr>
            <w:r>
              <w:rPr>
                <w:b/>
                <w:bCs/>
                <w:color w:val="000000"/>
                <w:sz w:val="32"/>
                <w:szCs w:val="32"/>
              </w:rPr>
              <w:t>54,264</w:t>
            </w:r>
          </w:p>
        </w:tc>
      </w:tr>
    </w:tbl>
    <w:p w:rsidR="00681472" w:rsidRDefault="00681472"/>
    <w:sectPr w:rsidR="006814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C77D8C"/>
    <w:multiLevelType w:val="hybridMultilevel"/>
    <w:tmpl w:val="34FAE276"/>
    <w:lvl w:ilvl="0" w:tplc="081461BE">
      <w:start w:val="16"/>
      <w:numFmt w:val="bullet"/>
      <w:lvlText w:val="-"/>
      <w:lvlJc w:val="left"/>
      <w:pPr>
        <w:ind w:left="720" w:hanging="360"/>
      </w:pPr>
      <w:rPr>
        <w:rFonts w:ascii="Calibri Light" w:eastAsia="Calibri" w:hAnsi="Calibri Light"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72"/>
    <w:rsid w:val="0003743B"/>
    <w:rsid w:val="00126CCF"/>
    <w:rsid w:val="0025339F"/>
    <w:rsid w:val="0039505E"/>
    <w:rsid w:val="004112E3"/>
    <w:rsid w:val="00681472"/>
    <w:rsid w:val="00A10C14"/>
    <w:rsid w:val="00A862D2"/>
    <w:rsid w:val="00D46243"/>
    <w:rsid w:val="00D63F1A"/>
    <w:rsid w:val="00FC04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1340"/>
  <w15:chartTrackingRefBased/>
  <w15:docId w15:val="{FDBE8E2F-AFEA-4A74-9B26-19E626FE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147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47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6260">
      <w:bodyDiv w:val="1"/>
      <w:marLeft w:val="0"/>
      <w:marRight w:val="0"/>
      <w:marTop w:val="0"/>
      <w:marBottom w:val="0"/>
      <w:divBdr>
        <w:top w:val="none" w:sz="0" w:space="0" w:color="auto"/>
        <w:left w:val="none" w:sz="0" w:space="0" w:color="auto"/>
        <w:bottom w:val="none" w:sz="0" w:space="0" w:color="auto"/>
        <w:right w:val="none" w:sz="0" w:space="0" w:color="auto"/>
      </w:divBdr>
    </w:div>
    <w:div w:id="367876869">
      <w:bodyDiv w:val="1"/>
      <w:marLeft w:val="0"/>
      <w:marRight w:val="0"/>
      <w:marTop w:val="0"/>
      <w:marBottom w:val="0"/>
      <w:divBdr>
        <w:top w:val="none" w:sz="0" w:space="0" w:color="auto"/>
        <w:left w:val="none" w:sz="0" w:space="0" w:color="auto"/>
        <w:bottom w:val="none" w:sz="0" w:space="0" w:color="auto"/>
        <w:right w:val="none" w:sz="0" w:space="0" w:color="auto"/>
      </w:divBdr>
    </w:div>
    <w:div w:id="95887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4.png@01DA8FF1.2C2A4930"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cid:image006.png@01DA8FF1.2C2A493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08.png@01DA8FF1.2C2A4930" TargetMode="External"/><Relationship Id="rId1" Type="http://schemas.openxmlformats.org/officeDocument/2006/relationships/numbering" Target="numbering.xml"/><Relationship Id="rId6" Type="http://schemas.openxmlformats.org/officeDocument/2006/relationships/image" Target="cid:image003.jpg@01DA8FF1.2C2A4930" TargetMode="External"/><Relationship Id="rId11" Type="http://schemas.openxmlformats.org/officeDocument/2006/relationships/image" Target="media/image4.png"/><Relationship Id="rId5" Type="http://schemas.openxmlformats.org/officeDocument/2006/relationships/image" Target="media/image1.jpeg"/><Relationship Id="rId15" Type="http://schemas.openxmlformats.org/officeDocument/2006/relationships/image" Target="media/image6.png"/><Relationship Id="rId10" Type="http://schemas.openxmlformats.org/officeDocument/2006/relationships/image" Target="cid:image005.png@01DA8FF1.2C2A493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cid:image007.png@01DA8FF1.2C2A49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Firas Hamdan</dc:creator>
  <cp:keywords/>
  <dc:description/>
  <cp:lastModifiedBy>Sahar Bou Antoun</cp:lastModifiedBy>
  <cp:revision>4</cp:revision>
  <dcterms:created xsi:type="dcterms:W3CDTF">2024-04-19T04:57:00Z</dcterms:created>
  <dcterms:modified xsi:type="dcterms:W3CDTF">2024-04-19T08:06:00Z</dcterms:modified>
</cp:coreProperties>
</file>